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69" w:rsidRPr="00A30048" w:rsidRDefault="00AC0D69" w:rsidP="00AC0D69">
      <w:pPr>
        <w:rPr>
          <w:rFonts w:ascii="NikoshBAN" w:hAnsi="NikoshBAN" w:cs="NikoshBAN"/>
          <w:b/>
          <w:bCs/>
          <w:sz w:val="28"/>
          <w:szCs w:val="28"/>
        </w:rPr>
      </w:pPr>
      <w:r w:rsidRPr="00A30048">
        <w:rPr>
          <w:rFonts w:ascii="NikoshBAN" w:hAnsi="NikoshBAN" w:cs="NikoshBAN"/>
          <w:b/>
          <w:bCs/>
          <w:sz w:val="28"/>
          <w:szCs w:val="28"/>
          <w:cs/>
          <w:lang w:bidi="bn-IN"/>
        </w:rPr>
        <w:t>ইনোভেশন শোকেসিং</w:t>
      </w:r>
      <w:r>
        <w:rPr>
          <w:rFonts w:ascii="NikoshBAN" w:hAnsi="NikoshBAN" w:cs="NikoshBAN" w:hint="cs"/>
          <w:b/>
          <w:bCs/>
          <w:sz w:val="28"/>
          <w:szCs w:val="28"/>
          <w:cs/>
          <w:lang w:bidi="bn-IN"/>
        </w:rPr>
        <w:t xml:space="preserve"> </w:t>
      </w:r>
    </w:p>
    <w:tbl>
      <w:tblPr>
        <w:tblStyle w:val="TableGrid"/>
        <w:tblW w:w="13500" w:type="dxa"/>
        <w:tblInd w:w="-72" w:type="dxa"/>
        <w:tblLayout w:type="fixed"/>
        <w:tblLook w:val="04A0"/>
      </w:tblPr>
      <w:tblGrid>
        <w:gridCol w:w="540"/>
        <w:gridCol w:w="1620"/>
        <w:gridCol w:w="1980"/>
        <w:gridCol w:w="2070"/>
        <w:gridCol w:w="2790"/>
        <w:gridCol w:w="1530"/>
        <w:gridCol w:w="1530"/>
        <w:gridCol w:w="1440"/>
      </w:tblGrid>
      <w:tr w:rsidR="00AC0D69" w:rsidRPr="00C208EE" w:rsidTr="00C878CD">
        <w:tc>
          <w:tcPr>
            <w:tcW w:w="540" w:type="dxa"/>
          </w:tcPr>
          <w:p w:rsidR="00AC0D69" w:rsidRPr="00C208EE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ক্রম</w:t>
            </w:r>
          </w:p>
        </w:tc>
        <w:tc>
          <w:tcPr>
            <w:tcW w:w="1620" w:type="dxa"/>
          </w:tcPr>
          <w:p w:rsidR="00AC0D69" w:rsidRPr="00C208EE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মন্ত্রণালয়</w:t>
            </w:r>
          </w:p>
        </w:tc>
        <w:tc>
          <w:tcPr>
            <w:tcW w:w="1980" w:type="dxa"/>
          </w:tcPr>
          <w:p w:rsidR="00AC0D69" w:rsidRPr="00C208EE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অধিদপ্তর বা দপ্তর</w:t>
            </w:r>
          </w:p>
        </w:tc>
        <w:tc>
          <w:tcPr>
            <w:tcW w:w="2070" w:type="dxa"/>
          </w:tcPr>
          <w:p w:rsidR="00AC0D69" w:rsidRPr="00C208EE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শোকেসিং/মেলার তারিখ</w:t>
            </w:r>
          </w:p>
          <w:p w:rsidR="00AC0D69" w:rsidRPr="00C208EE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C0D69" w:rsidRPr="00C208EE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স্থান</w:t>
            </w:r>
          </w:p>
        </w:tc>
        <w:tc>
          <w:tcPr>
            <w:tcW w:w="1530" w:type="dxa"/>
          </w:tcPr>
          <w:p w:rsidR="00AC0D69" w:rsidRPr="00C208EE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প্রদর্শিত ইনোভেশনের সংখ্যা</w:t>
            </w:r>
          </w:p>
        </w:tc>
        <w:tc>
          <w:tcPr>
            <w:tcW w:w="1530" w:type="dxa"/>
          </w:tcPr>
          <w:p w:rsidR="00AC0D69" w:rsidRPr="00C208EE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রেপ্লিকেশনযোগ্য</w:t>
            </w:r>
          </w:p>
          <w:p w:rsidR="00AC0D69" w:rsidRPr="00C208EE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ইনোভেশনের সংখ্যা</w:t>
            </w:r>
          </w:p>
        </w:tc>
        <w:tc>
          <w:tcPr>
            <w:tcW w:w="1440" w:type="dxa"/>
          </w:tcPr>
          <w:p w:rsidR="00AC0D69" w:rsidRPr="00C208EE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সংযুক্ত ডকুমেন্ট</w:t>
            </w:r>
          </w:p>
          <w:p w:rsidR="00AC0D69" w:rsidRPr="00C208EE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</w:rPr>
              <w:t>(</w:t>
            </w:r>
            <w:proofErr w:type="spellStart"/>
            <w:r w:rsidRPr="00C208EE">
              <w:rPr>
                <w:rFonts w:ascii="NikoshBAN" w:hAnsi="NikoshBAN" w:cs="NikoshBAN"/>
                <w:sz w:val="24"/>
                <w:szCs w:val="24"/>
              </w:rPr>
              <w:t>pdf</w:t>
            </w:r>
            <w:proofErr w:type="spellEnd"/>
            <w:r w:rsidRPr="00C208EE">
              <w:rPr>
                <w:rFonts w:ascii="NikoshBAN" w:hAnsi="NikoshBAN" w:cs="NikoshBAN"/>
                <w:sz w:val="24"/>
                <w:szCs w:val="24"/>
              </w:rPr>
              <w:t>/word)</w:t>
            </w:r>
          </w:p>
        </w:tc>
      </w:tr>
      <w:tr w:rsidR="00AC0D69" w:rsidRPr="00C208EE" w:rsidTr="00C878CD">
        <w:tc>
          <w:tcPr>
            <w:tcW w:w="540" w:type="dxa"/>
            <w:vMerge w:val="restart"/>
          </w:tcPr>
          <w:p w:rsidR="00AC0D69" w:rsidRPr="00C208EE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০১</w:t>
            </w:r>
          </w:p>
        </w:tc>
        <w:tc>
          <w:tcPr>
            <w:tcW w:w="1620" w:type="dxa"/>
            <w:vMerge w:val="restart"/>
          </w:tcPr>
          <w:p w:rsidR="00AC0D69" w:rsidRPr="00C208EE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মহিলা ও শিশু বিষয়ক মন্ত্রণালয়</w:t>
            </w:r>
          </w:p>
        </w:tc>
        <w:tc>
          <w:tcPr>
            <w:tcW w:w="1980" w:type="dxa"/>
            <w:vMerge w:val="restart"/>
          </w:tcPr>
          <w:p w:rsidR="00AC0D69" w:rsidRPr="00C208EE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মহিলা বিষয়ক অধিদপ্তর</w:t>
            </w:r>
          </w:p>
        </w:tc>
        <w:tc>
          <w:tcPr>
            <w:tcW w:w="2070" w:type="dxa"/>
          </w:tcPr>
          <w:p w:rsidR="00AC0D69" w:rsidRPr="00C208EE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29 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জুন</w:t>
            </w:r>
            <w:r>
              <w:rPr>
                <w:rFonts w:ascii="NikoshBAN" w:hAnsi="NikoshBAN" w:cs="NikoshBAN"/>
                <w:sz w:val="24"/>
                <w:szCs w:val="24"/>
              </w:rPr>
              <w:t>’</w:t>
            </w:r>
            <w:r>
              <w:rPr>
                <w:rFonts w:ascii="NikoshBAN" w:hAnsi="NikoshBAN" w:cs="NikoshBAN"/>
                <w:sz w:val="24"/>
                <w:szCs w:val="24"/>
                <w:cs/>
              </w:rPr>
              <w:t>২০১৬</w:t>
            </w:r>
          </w:p>
        </w:tc>
        <w:tc>
          <w:tcPr>
            <w:tcW w:w="2790" w:type="dxa"/>
          </w:tcPr>
          <w:p w:rsidR="00AC0D69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মহিলা বিষয়ক অধিদপ্তর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এর  সভা কক্ষ</w:t>
            </w:r>
          </w:p>
          <w:p w:rsidR="00AC0D69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(মন্ত্রীপরিষদ বিভাগ ও</w:t>
            </w:r>
          </w:p>
          <w:p w:rsidR="00AC0D69" w:rsidRPr="00C208EE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এটুআই প্রোগ্রামের  সাথে যৌথ উদ্যোগে)</w:t>
            </w:r>
          </w:p>
        </w:tc>
        <w:tc>
          <w:tcPr>
            <w:tcW w:w="1530" w:type="dxa"/>
          </w:tcPr>
          <w:p w:rsidR="00AC0D69" w:rsidRPr="00C208EE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১২টি</w:t>
            </w:r>
          </w:p>
        </w:tc>
        <w:tc>
          <w:tcPr>
            <w:tcW w:w="1530" w:type="dxa"/>
          </w:tcPr>
          <w:p w:rsidR="00AC0D69" w:rsidRPr="00C208EE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৬টি</w:t>
            </w:r>
          </w:p>
        </w:tc>
        <w:tc>
          <w:tcPr>
            <w:tcW w:w="1440" w:type="dxa"/>
          </w:tcPr>
          <w:p w:rsidR="00AC0D69" w:rsidRPr="00C208EE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208EE">
              <w:rPr>
                <w:rFonts w:ascii="NikoshBAN" w:hAnsi="NikoshBAN" w:cs="NikoshBAN"/>
                <w:sz w:val="24"/>
                <w:szCs w:val="24"/>
                <w:cs/>
              </w:rPr>
              <w:t>সংযুক্ত</w:t>
            </w:r>
          </w:p>
        </w:tc>
      </w:tr>
      <w:tr w:rsidR="00AC0D69" w:rsidRPr="00C208EE" w:rsidTr="00C878CD">
        <w:tc>
          <w:tcPr>
            <w:tcW w:w="540" w:type="dxa"/>
            <w:vMerge/>
          </w:tcPr>
          <w:p w:rsidR="00AC0D69" w:rsidRPr="00C208EE" w:rsidRDefault="00AC0D69" w:rsidP="00C878C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C0D69" w:rsidRPr="00C208EE" w:rsidRDefault="00AC0D69" w:rsidP="00C878C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C0D69" w:rsidRPr="00C208EE" w:rsidRDefault="00AC0D69" w:rsidP="00C878C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C0D69" w:rsidRPr="00C208EE" w:rsidRDefault="00AC0D69" w:rsidP="00C878CD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21-22 জানুয়ারী’ ২০১৮</w:t>
            </w:r>
          </w:p>
        </w:tc>
        <w:tc>
          <w:tcPr>
            <w:tcW w:w="2790" w:type="dxa"/>
          </w:tcPr>
          <w:p w:rsidR="00AC0D69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কৃষিবিদ ইনস্টিটিউশন বাংলাদেশ (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KIB)</w:t>
            </w:r>
          </w:p>
          <w:p w:rsidR="00AC0D69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খামারবাড়ি, ঢাকা</w:t>
            </w:r>
          </w:p>
          <w:p w:rsidR="00AC0D69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(মন্ত্রীপরিষদ বিভাগ ও</w:t>
            </w:r>
          </w:p>
          <w:p w:rsidR="00AC0D69" w:rsidRPr="00C208EE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এটুআই প্রোগ্রামের  সাথে যৌথ উদ্যোগে)</w:t>
            </w:r>
          </w:p>
        </w:tc>
        <w:tc>
          <w:tcPr>
            <w:tcW w:w="1530" w:type="dxa"/>
          </w:tcPr>
          <w:p w:rsidR="00AC0D69" w:rsidRPr="00C208EE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6টি</w:t>
            </w:r>
          </w:p>
        </w:tc>
        <w:tc>
          <w:tcPr>
            <w:tcW w:w="1530" w:type="dxa"/>
          </w:tcPr>
          <w:p w:rsidR="00AC0D69" w:rsidRPr="00C208EE" w:rsidRDefault="00AC0D69" w:rsidP="00C878C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১টি</w:t>
            </w:r>
          </w:p>
        </w:tc>
        <w:tc>
          <w:tcPr>
            <w:tcW w:w="1440" w:type="dxa"/>
          </w:tcPr>
          <w:p w:rsidR="00AC0D69" w:rsidRPr="00C208EE" w:rsidRDefault="00AC0D69" w:rsidP="00C878CD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AC0D69" w:rsidRDefault="00AC0D69" w:rsidP="00AC0D69">
      <w:pPr>
        <w:rPr>
          <w:rFonts w:ascii="NikoshBAN" w:hAnsi="NikoshBAN" w:cs="NikoshBAN"/>
          <w:sz w:val="24"/>
          <w:szCs w:val="24"/>
        </w:rPr>
      </w:pPr>
    </w:p>
    <w:p w:rsidR="00D15C56" w:rsidRPr="00AC0D69" w:rsidRDefault="00D15C56">
      <w:pPr>
        <w:rPr>
          <w:rFonts w:ascii="NikoshLightBAN" w:hAnsi="NikoshLightBAN" w:cs="NikoshLightBAN"/>
          <w:sz w:val="28"/>
          <w:szCs w:val="28"/>
        </w:rPr>
      </w:pPr>
    </w:p>
    <w:sectPr w:rsidR="00D15C56" w:rsidRPr="00AC0D69" w:rsidSect="00AC0D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0D69"/>
    <w:rsid w:val="00AC0D69"/>
    <w:rsid w:val="00D1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6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D69"/>
    <w:pPr>
      <w:spacing w:after="0" w:line="240" w:lineRule="auto"/>
    </w:pPr>
    <w:rPr>
      <w:rFonts w:eastAsiaTheme="minorEastAsia"/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2018-05-20T07:31:00Z</dcterms:created>
  <dcterms:modified xsi:type="dcterms:W3CDTF">2018-05-20T07:32:00Z</dcterms:modified>
</cp:coreProperties>
</file>